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132790A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240770">
        <w:rPr>
          <w:rFonts w:ascii="Arial" w:hAnsi="Arial" w:cs="Arial"/>
          <w:sz w:val="20"/>
          <w:szCs w:val="20"/>
        </w:rPr>
        <w:t>January 3,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603B3C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240770">
        <w:rPr>
          <w:rFonts w:ascii="Arial" w:hAnsi="Arial" w:cs="Arial"/>
          <w:sz w:val="20"/>
          <w:szCs w:val="20"/>
        </w:rPr>
        <w:t>Julie Schiltz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A825C28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240770">
        <w:rPr>
          <w:rFonts w:ascii="Arial" w:hAnsi="Arial" w:cs="Arial"/>
          <w:sz w:val="20"/>
          <w:szCs w:val="20"/>
        </w:rPr>
        <w:t>5953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4AE8506D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240770">
        <w:rPr>
          <w:rFonts w:ascii="Arial" w:hAnsi="Arial" w:cs="Arial"/>
          <w:sz w:val="20"/>
          <w:szCs w:val="20"/>
        </w:rPr>
        <w:t>Life Insurance Plans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240770">
        <w:rPr>
          <w:rFonts w:ascii="Arial" w:hAnsi="Arial" w:cs="Arial"/>
          <w:sz w:val="20"/>
          <w:szCs w:val="20"/>
        </w:rPr>
        <w:t>Hartford Life and Accident Insurance Company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40770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CD0CF3-F314-49EB-AF3F-87403C317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Schiltz, Julie</cp:lastModifiedBy>
  <cp:revision>2</cp:revision>
  <cp:lastPrinted>2017-01-19T21:40:00Z</cp:lastPrinted>
  <dcterms:created xsi:type="dcterms:W3CDTF">2019-01-03T22:04:00Z</dcterms:created>
  <dcterms:modified xsi:type="dcterms:W3CDTF">2019-01-03T22:04:00Z</dcterms:modified>
</cp:coreProperties>
</file>